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AFE" w:rsidRDefault="00820E5B" w:rsidP="00820E5B">
      <w:pPr>
        <w:pBdr>
          <w:bottom w:val="single" w:sz="4" w:space="1" w:color="auto"/>
        </w:pBdr>
        <w:spacing w:after="0" w:line="255" w:lineRule="atLeast"/>
        <w:jc w:val="center"/>
        <w:textAlignment w:val="baseline"/>
        <w:rPr>
          <w:rFonts w:ascii="Arial" w:eastAsia="Times New Roman" w:hAnsi="Arial" w:cs="Arial"/>
          <w:b/>
          <w:color w:val="151515"/>
          <w:sz w:val="24"/>
          <w:szCs w:val="18"/>
        </w:rPr>
      </w:pPr>
      <w:r>
        <w:rPr>
          <w:b/>
          <w:sz w:val="24"/>
        </w:rPr>
        <w:t xml:space="preserve">Profi Welders, s.r.o., </w:t>
      </w:r>
      <w:r w:rsidR="0004047E">
        <w:rPr>
          <w:b/>
          <w:sz w:val="24"/>
        </w:rPr>
        <w:t xml:space="preserve">IČO: </w:t>
      </w:r>
      <w:bookmarkStart w:id="0" w:name="_GoBack"/>
      <w:bookmarkEnd w:id="0"/>
      <w:r>
        <w:rPr>
          <w:b/>
          <w:sz w:val="24"/>
        </w:rPr>
        <w:t>46954180, Levice 93401, Kalnická cesta 8</w:t>
      </w:r>
    </w:p>
    <w:p w:rsidR="00287AFE" w:rsidRDefault="0032495B" w:rsidP="0032495B">
      <w:pPr>
        <w:spacing w:after="0" w:line="255" w:lineRule="atLeast"/>
        <w:jc w:val="center"/>
        <w:textAlignment w:val="baseline"/>
        <w:rPr>
          <w:rFonts w:ascii="Arial" w:eastAsia="Times New Roman" w:hAnsi="Arial" w:cs="Arial"/>
          <w:color w:val="151515"/>
          <w:sz w:val="20"/>
          <w:szCs w:val="18"/>
        </w:rPr>
      </w:pPr>
      <w:r>
        <w:rPr>
          <w:rFonts w:ascii="Arial" w:eastAsia="Times New Roman" w:hAnsi="Arial" w:cs="Arial"/>
          <w:bCs/>
          <w:color w:val="151515"/>
          <w:sz w:val="20"/>
          <w:szCs w:val="18"/>
          <w:bdr w:val="none" w:sz="0" w:space="0" w:color="auto" w:frame="1"/>
        </w:rPr>
        <w:t>ako prevádzkovateľ, poskytuje za účelom dodržiavania spravodlivosti</w:t>
      </w:r>
    </w:p>
    <w:p w:rsidR="00287AFE" w:rsidRDefault="0032495B"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 xml:space="preserve">a transparentnosti voči dotknutým osobám toto oboznámenie dotknutej osoby </w:t>
      </w:r>
    </w:p>
    <w:p w:rsidR="00287AFE" w:rsidRDefault="0032495B"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o spracovaním osobných údajov podľa článkov 13. a14. Nariadenia Európskeho parlamentu a Rady  (EÚ) 2016/679 z 27. apríla 2016 o ochrane fyzických osôb pri spracúvaní osobných údajov a o voľnom pohybe takýchto údajov (ďalej len „Nariadenie“) a § 19 Zákona NR SR č. 18/2018 Z. z. o ochrane osobných údajov a o zmene a doplnení niektorých zákonov</w:t>
      </w:r>
    </w:p>
    <w:p w:rsidR="00287AFE" w:rsidRDefault="0032495B"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r>
        <w:rPr>
          <w:rFonts w:ascii="Arial" w:eastAsia="Times New Roman" w:hAnsi="Arial" w:cs="Arial"/>
          <w:bCs/>
          <w:color w:val="151515"/>
          <w:sz w:val="20"/>
          <w:szCs w:val="18"/>
          <w:bdr w:val="none" w:sz="0" w:space="0" w:color="auto" w:frame="1"/>
        </w:rPr>
        <w:t>pod názvom</w:t>
      </w:r>
    </w:p>
    <w:p w:rsidR="00287AFE" w:rsidRDefault="00287AFE" w:rsidP="0032495B">
      <w:pPr>
        <w:spacing w:after="0" w:line="255" w:lineRule="atLeast"/>
        <w:jc w:val="center"/>
        <w:textAlignment w:val="baseline"/>
        <w:rPr>
          <w:rFonts w:ascii="Arial" w:eastAsia="Times New Roman" w:hAnsi="Arial" w:cs="Arial"/>
          <w:bCs/>
          <w:color w:val="151515"/>
          <w:sz w:val="20"/>
          <w:szCs w:val="18"/>
          <w:bdr w:val="none" w:sz="0" w:space="0" w:color="auto" w:frame="1"/>
        </w:rPr>
      </w:pPr>
    </w:p>
    <w:p w:rsidR="00287AFE" w:rsidRDefault="0032495B" w:rsidP="0032495B">
      <w:pPr>
        <w:spacing w:after="0" w:line="255" w:lineRule="atLeast"/>
        <w:jc w:val="center"/>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ZÁSADY OCHRANY OSOBNÝCH ÚDAJOV</w:t>
      </w:r>
    </w:p>
    <w:p w:rsidR="00287AFE" w:rsidRDefault="00287AFE" w:rsidP="0032495B">
      <w:pPr>
        <w:spacing w:after="0" w:line="255" w:lineRule="atLeast"/>
        <w:jc w:val="center"/>
        <w:textAlignment w:val="baseline"/>
        <w:rPr>
          <w:rFonts w:ascii="Arial" w:eastAsia="Times New Roman" w:hAnsi="Arial" w:cs="Arial"/>
          <w:color w:val="151515"/>
          <w:sz w:val="20"/>
          <w:szCs w:val="18"/>
        </w:rPr>
      </w:pPr>
    </w:p>
    <w:p w:rsidR="00287AFE"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zmlúv:</w:t>
      </w:r>
    </w:p>
    <w:p w:rsidR="00287AFE"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ktoré je nevyhnutné na plnenie zmluvy, ktorej zmluvnou stranou je dotknutá osoba, alebo na vykonanie opatrenia pred uzatvorením zmluvy na základe žiadosti dotknutej osoby</w:t>
      </w:r>
    </w:p>
    <w:p w:rsidR="00287AFE"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zmluvná strana</w:t>
      </w:r>
    </w:p>
    <w:p w:rsidR="00287AFE"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eastAsia="Times New Roman" w:hAnsi="Arial" w:cs="Arial"/>
          <w:color w:val="151515"/>
          <w:sz w:val="20"/>
          <w:szCs w:val="18"/>
        </w:rPr>
        <w:t>meno, priezvisko, titul, trvalý/prechodný pobyt, číslo účtu fyzickej osoby, názov banky, číslo občianskeho preukazu, údaje týkajúce sa predmetu zmluvy</w:t>
      </w:r>
    </w:p>
    <w:p w:rsidR="00287AFE" w:rsidRDefault="001B4E3F" w:rsidP="001B4E3F">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13 ods. 1 písm. b) zákona č. 18/2018 Z.z. o ochrane osobných údajov a o zmene a doplnení niektorých zákonov</w:t>
      </w:r>
    </w:p>
    <w:p w:rsidR="00287AFE"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subjekty, ktorým osobitný predpis zveruje právomoc rozhodovať o právach a povinnostiach fyzických osôb (napr. súdy) </w:t>
      </w:r>
    </w:p>
    <w:p w:rsidR="00287AFE"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287AFE"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r>
        <w:rPr>
          <w:rFonts w:ascii="Arial" w:eastAsia="Times New Roman" w:hAnsi="Arial" w:cs="Arial"/>
          <w:sz w:val="20"/>
          <w:szCs w:val="18"/>
        </w:rPr>
        <w:t>10</w:t>
      </w:r>
      <w:r>
        <w:rPr>
          <w:rFonts w:ascii="Arial" w:eastAsia="Times New Roman" w:hAnsi="Arial" w:cs="Arial"/>
          <w:color w:val="151515"/>
          <w:sz w:val="20"/>
          <w:szCs w:val="18"/>
        </w:rPr>
        <w:t xml:space="preserve"> rokov</w:t>
      </w:r>
    </w:p>
    <w:p w:rsidR="00287AFE" w:rsidRDefault="001B4E3F" w:rsidP="001B4E3F">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287AFE" w:rsidRDefault="001B4E3F" w:rsidP="001B4E3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zmluvnou požiadavkou pre naplnenie účelu ich spracúvania.</w:t>
      </w:r>
    </w:p>
    <w:p w:rsidR="00287AFE" w:rsidRDefault="00287AFE" w:rsidP="00500DEF">
      <w:pPr>
        <w:spacing w:after="0" w:line="255" w:lineRule="atLeast"/>
        <w:jc w:val="both"/>
        <w:textAlignment w:val="baseline"/>
        <w:rPr>
          <w:rFonts w:ascii="Arial" w:eastAsia="Times New Roman" w:hAnsi="Arial" w:cs="Arial"/>
          <w:color w:val="151515"/>
          <w:sz w:val="20"/>
          <w:szCs w:val="18"/>
        </w:rPr>
      </w:pPr>
    </w:p>
    <w:p w:rsidR="00287AFE"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Dotknuté osoby, o ktorých sú spracúvané osobné údaje pre konkrétne vymedzené účely, si môžu uplatniť nasledovné práva:</w:t>
      </w:r>
    </w:p>
    <w:p w:rsidR="00287AFE"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 xml:space="preserve">Právo požadovať prístup k svojim osobným údajom - Právo na opravu osobných údajov - Právo na vymazanie osobných údajov - Právo na obmedzenie spracúvania osobných údajov - Právo namietať proti spracúvaniu osobných údajov - Právo na prenos svojich osobných údajov - Právo podať sťažnosť dozornému orgánu, t.j. Úradu na ochranu osobných údajov SR </w:t>
      </w:r>
    </w:p>
    <w:p w:rsidR="00287AFE"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rsidR="00287AFE" w:rsidRDefault="00287AFE" w:rsidP="0032495B">
      <w:pPr>
        <w:spacing w:after="0" w:line="255" w:lineRule="atLeast"/>
        <w:jc w:val="both"/>
        <w:textAlignment w:val="baseline"/>
        <w:rPr>
          <w:rFonts w:ascii="Arial" w:eastAsia="Times New Roman" w:hAnsi="Arial" w:cs="Arial"/>
          <w:color w:val="151515"/>
          <w:sz w:val="20"/>
          <w:szCs w:val="18"/>
        </w:rPr>
      </w:pPr>
    </w:p>
    <w:p w:rsidR="00287AFE" w:rsidRDefault="00820E5B" w:rsidP="0032495B">
      <w:pPr>
        <w:spacing w:after="0" w:line="255" w:lineRule="atLeast"/>
        <w:jc w:val="both"/>
        <w:textAlignment w:val="baseline"/>
        <w:rPr>
          <w:rFonts w:ascii="Arial" w:eastAsia="Times New Roman" w:hAnsi="Arial" w:cs="Arial"/>
          <w:color w:val="151515"/>
          <w:sz w:val="20"/>
          <w:szCs w:val="18"/>
        </w:rPr>
      </w:pPr>
      <w:r>
        <w:rPr>
          <w:b/>
          <w:sz w:val="24"/>
        </w:rPr>
        <w:t>Profi Welders, s.r.o.</w:t>
      </w:r>
      <w:r>
        <w:rPr>
          <w:rFonts w:ascii="Arial" w:eastAsia="Times New Roman" w:hAnsi="Arial" w:cs="Arial"/>
          <w:color w:val="151515"/>
          <w:sz w:val="20"/>
          <w:szCs w:val="18"/>
        </w:rPr>
        <w:t xml:space="preserve"> prijala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rsidR="00287AFE"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rsidR="00287AFE" w:rsidRDefault="00287AFE" w:rsidP="0032495B">
      <w:pPr>
        <w:spacing w:after="0" w:line="255" w:lineRule="atLeast"/>
        <w:jc w:val="both"/>
        <w:textAlignment w:val="baseline"/>
        <w:rPr>
          <w:rFonts w:ascii="Arial" w:eastAsia="Times New Roman" w:hAnsi="Arial" w:cs="Arial"/>
          <w:color w:val="151515"/>
          <w:sz w:val="20"/>
          <w:szCs w:val="18"/>
        </w:rPr>
      </w:pPr>
    </w:p>
    <w:p w:rsidR="00287AFE"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 xml:space="preserve">Ak chcete podať sťažnosť na spôsob, akým sú vaše osobné údaje spracúvané, vrátane uplatnenia vyššie uvedených práv, môžete sa obrátiť na </w:t>
      </w:r>
      <w:r w:rsidRPr="00692FFC">
        <w:rPr>
          <w:rFonts w:ascii="Arial" w:eastAsia="Times New Roman" w:hAnsi="Arial" w:cs="Arial"/>
          <w:sz w:val="20"/>
          <w:szCs w:val="18"/>
        </w:rPr>
        <w:t xml:space="preserve">našu Zodpovednú osobu: </w:t>
      </w:r>
      <w:r w:rsidR="00692FFC">
        <w:rPr>
          <w:rFonts w:ascii="Arial" w:eastAsia="Times New Roman" w:hAnsi="Arial" w:cs="Arial"/>
          <w:sz w:val="20"/>
          <w:szCs w:val="18"/>
        </w:rPr>
        <w:t>oou</w:t>
      </w:r>
      <w:r w:rsidRPr="00692FFC">
        <w:rPr>
          <w:rFonts w:ascii="Arial" w:eastAsia="Times New Roman" w:hAnsi="Arial" w:cs="Arial"/>
          <w:sz w:val="20"/>
          <w:szCs w:val="18"/>
        </w:rPr>
        <w:t>@</w:t>
      </w:r>
      <w:r w:rsidR="00692FFC">
        <w:rPr>
          <w:rFonts w:ascii="Arial" w:eastAsia="Times New Roman" w:hAnsi="Arial" w:cs="Arial"/>
          <w:sz w:val="20"/>
          <w:szCs w:val="18"/>
        </w:rPr>
        <w:t>profiwelders.com</w:t>
      </w:r>
      <w:r>
        <w:rPr>
          <w:rFonts w:ascii="Arial" w:eastAsia="Times New Roman" w:hAnsi="Arial" w:cs="Arial"/>
          <w:color w:val="151515"/>
          <w:sz w:val="20"/>
          <w:szCs w:val="18"/>
        </w:rPr>
        <w:t>. Všetky vaše podnety a sťažnosti riadne preveríme.</w:t>
      </w:r>
    </w:p>
    <w:p w:rsidR="00287AFE" w:rsidRDefault="0032495B" w:rsidP="0032495B">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Ak nie ste spokojný s našou odpoveďou, alebo sa domnievate, že vaše osobné údaje spracúvame nespravodlivo alebo nezákonne, môžete podať sťažnosť na dozorný orgán, ktorým je Úrad na ochranu osobných údajov Slovenskej republiky, https://dataprotection.gov.sk, Hraničná 12, 820 07 Bratislava 27; tel. číslo: +421 /2/ 3231 3214; E-mail: statny.dozor@pdp.gov.sk.</w:t>
      </w:r>
    </w:p>
    <w:sectPr w:rsidR="00287AFE" w:rsidSect="004906C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95B"/>
    <w:rsid w:val="0004047E"/>
    <w:rsid w:val="001B4E3F"/>
    <w:rsid w:val="00287AFE"/>
    <w:rsid w:val="0032495B"/>
    <w:rsid w:val="004906CB"/>
    <w:rsid w:val="00500DEF"/>
    <w:rsid w:val="005637AE"/>
    <w:rsid w:val="00692FFC"/>
    <w:rsid w:val="006948D9"/>
    <w:rsid w:val="00820E5B"/>
    <w:rsid w:val="008D3F99"/>
    <w:rsid w:val="009C5FAE"/>
    <w:rsid w:val="00AC0D48"/>
    <w:rsid w:val="00B706E4"/>
    <w:rsid w:val="00DB03A4"/>
    <w:rsid w:val="00F714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7D02"/>
  <w15:docId w15:val="{5710F80F-3DCB-40BD-8943-EA98FC55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24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71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645</Words>
  <Characters>3679</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Danka;OpenTBS 1.9.4</dc:creator>
  <cp:lastModifiedBy>Jakubik</cp:lastModifiedBy>
  <cp:revision>5</cp:revision>
  <dcterms:created xsi:type="dcterms:W3CDTF">2018-10-01T14:32:00Z</dcterms:created>
  <dcterms:modified xsi:type="dcterms:W3CDTF">2018-12-11T08:50:00Z</dcterms:modified>
</cp:coreProperties>
</file>